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</w:rPr>
      </w:pPr>
      <w:r>
        <w:rPr>
          <w:rFonts w:asciiTheme="majorEastAsia" w:hAnsiTheme="majorEastAsia" w:eastAsiaTheme="majorEastAsia"/>
          <w:b/>
          <w:sz w:val="44"/>
        </w:rPr>
        <w:t>虹华园艺招聘简章</w:t>
      </w:r>
    </w:p>
    <w:p>
      <w:pPr>
        <w:spacing w:afterLines="100"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（上海、海南、云南）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cs="Times New Roman" w:asciiTheme="minorEastAsia" w:hAnsiTheme="minorEastAsia"/>
          <w:snapToGrid w:val="0"/>
          <w:kern w:val="13"/>
          <w:sz w:val="24"/>
          <w:szCs w:val="24"/>
        </w:rPr>
        <w:t>虹华园艺成立于1991年，注册地上海，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注册资本3000万元，主要从事园艺产品生产及销售业务。分别在上海、海南、云南建有生产基地，</w:t>
      </w:r>
      <w:r>
        <w:rPr>
          <w:rFonts w:hint="eastAsia" w:cs="Times New Roman" w:asciiTheme="minorEastAsia" w:hAnsiTheme="minorEastAsia"/>
          <w:snapToGrid w:val="0"/>
          <w:kern w:val="13"/>
          <w:sz w:val="24"/>
          <w:szCs w:val="24"/>
        </w:rPr>
        <w:t>占地面积约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3000</w:t>
      </w:r>
      <w:r>
        <w:rPr>
          <w:rFonts w:hint="eastAsia" w:cs="Times New Roman" w:asciiTheme="minorEastAsia" w:hAnsiTheme="minorEastAsia"/>
          <w:snapToGrid w:val="0"/>
          <w:kern w:val="13"/>
          <w:sz w:val="24"/>
          <w:szCs w:val="24"/>
        </w:rPr>
        <w:t>亩，分为四个生产经营实体（昆明虹之华园艺有限公司占地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400</w:t>
      </w:r>
      <w:r>
        <w:rPr>
          <w:rFonts w:hint="eastAsia" w:cs="Times New Roman" w:asciiTheme="minorEastAsia" w:hAnsiTheme="minorEastAsia"/>
          <w:snapToGrid w:val="0"/>
          <w:kern w:val="13"/>
          <w:sz w:val="24"/>
          <w:szCs w:val="24"/>
        </w:rPr>
        <w:t>亩、上海虹华园艺有限公司占地400亩、海南虹华园艺有限公司占地1300亩、开远天华生物产业有限公司占地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1000</w:t>
      </w:r>
      <w:r>
        <w:rPr>
          <w:rFonts w:hint="eastAsia" w:cs="Times New Roman" w:asciiTheme="minorEastAsia" w:hAnsiTheme="minorEastAsia"/>
          <w:snapToGrid w:val="0"/>
          <w:kern w:val="13"/>
          <w:sz w:val="24"/>
          <w:szCs w:val="24"/>
        </w:rPr>
        <w:t>亩）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，目前基地面积持续扩建中，员工约1000人。公司主打产品菊花种苗、菊花切花，以出口业务为主，都市鲜花、花艺加工、新奇特花卉服务业务及国内外市场种苗、切花零售、批发和网络销售为辅。目前公司初步形成“周年生产、全年供货”的稳定发展模式，年产菊花种苗2.5亿枝，切花菊5000多万枝，成为亚洲最大的菊花相关产品生产出口型企业，年出口日本菊花种苗总量占其全球进出口同类产品总量的45%以上，国内菊花种苗市场占有率高达90%以上，年产单头切花菊出口量全国第一。虹华园艺主打“虹华園藝”牌菊花种苗、“花努力”牌切花菊等品牌。集生产及研发为一体的虹华园艺，产品遍布中国乃至全球，服务农户上万余人，只为客户提供优质种苗和切花。2020年9月，“虹华園藝”牌菊花种苗荣获云南省十大名花第一名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cs="Times New Roman" w:asciiTheme="minorEastAsia" w:hAnsiTheme="minorEastAsia"/>
          <w:snapToGrid w:val="0"/>
          <w:kern w:val="13"/>
          <w:sz w:val="24"/>
          <w:szCs w:val="24"/>
        </w:rPr>
        <w:t>公司高度重视人才培养和优秀团队建设工作，通过院校合作、项目研究、生产实践等多形式培养人才、历练团队。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专业稳定的研发、管理、生产团队成为国内首屈一指的龙头企业。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napToGrid w:val="0"/>
          <w:kern w:val="13"/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b/>
          <w:snapToGrid w:val="0"/>
          <w:kern w:val="13"/>
          <w:sz w:val="24"/>
          <w:szCs w:val="24"/>
        </w:rPr>
        <w:t>虹华园艺经营理念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1.我们的宗旨：务实高效，创新进取，质量为主，团结奉献，诚信共赢。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2.我们的航标：感恩社会使我们发展的源动力。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3.我们的口号：诚信为本，创新为魂。</w:t>
      </w:r>
    </w:p>
    <w:p>
      <w:pPr>
        <w:snapToGrid w:val="0"/>
        <w:spacing w:line="360" w:lineRule="auto"/>
        <w:ind w:firstLine="482" w:firstLineChars="200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b/>
          <w:snapToGrid w:val="0"/>
          <w:kern w:val="13"/>
          <w:sz w:val="24"/>
          <w:szCs w:val="24"/>
        </w:rPr>
        <w:t>虹华园艺岗位晋升通道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1.技术岗：技管员—技管专员—团主管—生产经理—生产总监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2.行政岗：助理—专员—主管—经理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3.销售岗：销售员—销售专员—销售主管—销售经理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4.岗位晋升不限制学历、性别，团长、总监级及以上管理岗位优先内部选拔，实行竞聘考核，经部门考核综合评定合格后方可晋升。</w:t>
      </w:r>
    </w:p>
    <w:p>
      <w:pPr>
        <w:snapToGrid w:val="0"/>
        <w:spacing w:line="360" w:lineRule="auto"/>
        <w:ind w:firstLine="482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b/>
          <w:snapToGrid w:val="0"/>
          <w:kern w:val="13"/>
          <w:sz w:val="24"/>
          <w:szCs w:val="24"/>
        </w:rPr>
        <w:t>虹华园艺网络平台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虹华园艺服务号旗下微店：“虹华园艺”牌菊花种苗微店、“虹.花水恋”花茶微店；虹华园艺服务号官方商城：“花努力”品牌切花菊。</w:t>
      </w:r>
    </w:p>
    <w:p>
      <w:pPr>
        <w:snapToGrid w:val="0"/>
        <w:spacing w:line="360" w:lineRule="auto"/>
        <w:ind w:firstLine="482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b/>
          <w:snapToGrid w:val="0"/>
          <w:kern w:val="13"/>
          <w:sz w:val="24"/>
          <w:szCs w:val="24"/>
        </w:rPr>
        <w:t>虹华园艺招聘相关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1.专业（园艺类、农林类、农学类、植保类）招聘占60%，其他专业不限、男女比例不限、专科及以上学历。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2.专科/本科实习期最低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  <w:lang w:val="en-US" w:eastAsia="zh-CN"/>
        </w:rPr>
        <w:t>3-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6个月，专科待遇70+（0~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元表现奖励）/天，本科待遇80+（0~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元表现奖励）/天，已到公司实习结束的实习生，拿到毕业证经考核合格后方可晋级。已获得毕业证或有相关工作经验的人才，试用期1-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个月，待遇为3000~6000元。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3.虹华园艺提供食宿、来回交通补贴、节日各种福利、购买意外伤害险等。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4.深入了解公司途径：微信搜索“虹华园艺服务号”，方可查阅，并提供入职前实地参观机会。</w:t>
      </w:r>
    </w:p>
    <w:p>
      <w:pPr>
        <w:snapToGrid w:val="0"/>
        <w:spacing w:line="360" w:lineRule="auto"/>
        <w:ind w:firstLine="482" w:firstLineChars="200"/>
        <w:jc w:val="left"/>
        <w:rPr>
          <w:rFonts w:asciiTheme="minorEastAsia" w:hAnsiTheme="minorEastAsia"/>
          <w:b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b/>
          <w:snapToGrid w:val="0"/>
          <w:kern w:val="13"/>
          <w:sz w:val="24"/>
          <w:szCs w:val="24"/>
        </w:rPr>
        <w:t>岗位招聘</w:t>
      </w:r>
    </w:p>
    <w:p>
      <w:pPr>
        <w:snapToGrid w:val="0"/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/>
          <w:snapToGrid w:val="0"/>
          <w:color w:val="FF0000"/>
          <w:kern w:val="13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1.生产技术储备培养人员，男女不限，专业不限，8小时26天工作制，从事生产技术岗位中菊花切花、种苗等项目的水肥、土壤、温度、采前采后处理管理等技术管理内容。（储备管理岗位缺口大）</w:t>
      </w:r>
      <w:r>
        <w:rPr>
          <w:rFonts w:hint="eastAsia" w:asciiTheme="minorEastAsia" w:hAnsiTheme="minorEastAsia"/>
          <w:snapToGrid w:val="0"/>
          <w:color w:val="FF0000"/>
          <w:kern w:val="13"/>
          <w:sz w:val="24"/>
          <w:szCs w:val="24"/>
          <w:lang w:val="en-US" w:eastAsia="zh-CN"/>
        </w:rPr>
        <w:t>上海（20人）、海南（30人）、云南（10人）</w:t>
      </w:r>
    </w:p>
    <w:p>
      <w:pPr>
        <w:snapToGrid w:val="0"/>
        <w:spacing w:line="360" w:lineRule="auto"/>
        <w:ind w:firstLine="482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asciiTheme="minorEastAsia" w:hAnsiTheme="minorEastAsia"/>
          <w:b/>
          <w:snapToGrid w:val="0"/>
          <w:kern w:val="13"/>
          <w:sz w:val="24"/>
          <w:szCs w:val="24"/>
        </w:rPr>
        <w:t>虹华园艺人力资源部联系方式</w:t>
      </w:r>
      <w:bookmarkStart w:id="0" w:name="_GoBack"/>
      <w:bookmarkEnd w:id="0"/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服务咨询热线：0871-67981518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 xml:space="preserve">李女士  Telephone:  18214645739   E-mail：hhyylirui225@163.com 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公司地址：海南省东方市四更镇</w:t>
      </w:r>
    </w:p>
    <w:p>
      <w:pPr>
        <w:snapToGrid w:val="0"/>
        <w:spacing w:line="360" w:lineRule="auto"/>
        <w:ind w:firstLine="1680" w:firstLineChars="7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>上海市松江无厍现代农业园区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 xml:space="preserve">          云南省昆明市嵩明县云南省花卉示范园区</w:t>
      </w:r>
    </w:p>
    <w:p>
      <w:pPr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napToGrid w:val="0"/>
          <w:kern w:val="13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13"/>
          <w:sz w:val="24"/>
          <w:szCs w:val="24"/>
        </w:rPr>
        <w:t xml:space="preserve">          云南省红河州开远市开远高效现代农业园区</w:t>
      </w:r>
    </w:p>
    <w:sectPr>
      <w:headerReference r:id="rId3" w:type="default"/>
      <w:footerReference r:id="rId4" w:type="default"/>
      <w:pgSz w:w="11906" w:h="16838"/>
      <w:pgMar w:top="289" w:right="851" w:bottom="295" w:left="851" w:header="397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rPr>
        <w:rFonts w:ascii="黑体" w:hAnsi="黑体" w:eastAsia="黑体" w:cs="Arial"/>
        <w:color w:val="2B2B2B"/>
        <w:szCs w:val="21"/>
      </w:rPr>
    </w:pPr>
    <w:r>
      <w:pict>
        <v:line id="_x0000_s1029" o:spid="_x0000_s1029" o:spt="20" style="position:absolute;left:0pt;margin-left:-17.65pt;margin-top:10.75pt;height:0pt;width:544.7pt;z-index:251663360;mso-width-relative:page;mso-height-relative:page;" stroked="t" coordsize="21600,21600">
          <v:path arrowok="t"/>
          <v:fill focussize="0,0"/>
          <v:stroke weight="3pt" color="#FF99FF"/>
          <v:imagedata o:title=""/>
          <o:lock v:ext="edit"/>
        </v:line>
      </w:pict>
    </w:r>
  </w:p>
  <w:p>
    <w:pPr>
      <w:jc w:val="center"/>
      <w:rPr>
        <w:rFonts w:ascii="黑体" w:hAnsi="黑体" w:eastAsia="黑体" w:cs="Arial"/>
        <w:color w:val="2B2B2B"/>
        <w:sz w:val="20"/>
        <w:szCs w:val="21"/>
      </w:rPr>
    </w:pPr>
    <w:r>
      <w:pict>
        <v:line id="_x0000_s1028" o:spid="_x0000_s1028" o:spt="20" style="position:absolute;left:0pt;margin-left:-17.65pt;margin-top:-7.35pt;height:0pt;width:544.7pt;z-index:251662336;mso-width-relative:page;mso-height-relative:page;" stroked="t" coordsize="21600,21600">
          <v:path arrowok="t"/>
          <v:fill focussize="0,0"/>
          <v:stroke weight="4.5pt" color="#CC00FF"/>
          <v:imagedata o:title=""/>
          <o:lock v:ext="edit"/>
        </v:line>
      </w:pict>
    </w:r>
    <w:r>
      <w:rPr>
        <w:rFonts w:hint="eastAsia" w:ascii="黑体" w:hAnsi="黑体" w:eastAsia="黑体" w:cs="Arial"/>
        <w:color w:val="2B2B2B"/>
        <w:sz w:val="20"/>
        <w:szCs w:val="21"/>
      </w:rPr>
      <w:t>联系电话：0871-67981518  传真号码：0871-67981518</w:t>
    </w:r>
  </w:p>
  <w:p>
    <w:pPr>
      <w:spacing w:afterLines="50"/>
      <w:jc w:val="center"/>
      <w:rPr>
        <w:rFonts w:ascii="黑体" w:hAnsi="黑体" w:eastAsia="黑体" w:cs="Arial"/>
        <w:color w:val="2B2B2B"/>
        <w:sz w:val="20"/>
        <w:szCs w:val="21"/>
      </w:rPr>
    </w:pPr>
    <w:r>
      <w:rPr>
        <w:rFonts w:hint="eastAsia" w:ascii="黑体" w:hAnsi="黑体" w:eastAsia="黑体" w:cs="Arial"/>
        <w:color w:val="2B2B2B"/>
        <w:sz w:val="20"/>
        <w:szCs w:val="21"/>
      </w:rPr>
      <w:t>公司地址：云南省昆明市嵩明县云南省花卉示范园区</w:t>
    </w:r>
  </w:p>
  <w:p>
    <w:pPr>
      <w:jc w:val="center"/>
      <w:rPr>
        <w:rFonts w:ascii="黑体" w:hAnsi="黑体" w:eastAsia="黑体" w:cs="Arial"/>
        <w:color w:val="2B2B2B"/>
        <w:sz w:val="20"/>
        <w:szCs w:val="21"/>
      </w:rPr>
    </w:pPr>
    <w:r>
      <w:rPr>
        <w:rFonts w:hint="eastAsia" w:ascii="黑体" w:hAnsi="黑体" w:eastAsia="黑体" w:cs="Arial"/>
        <w:color w:val="2B2B2B"/>
        <w:sz w:val="20"/>
        <w:szCs w:val="21"/>
      </w:rPr>
      <w:t xml:space="preserve">第 </w:t>
    </w:r>
    <w:r>
      <w:rPr>
        <w:rFonts w:ascii="黑体" w:hAnsi="黑体" w:eastAsia="黑体" w:cs="Arial"/>
        <w:color w:val="2B2B2B"/>
        <w:sz w:val="20"/>
        <w:szCs w:val="21"/>
      </w:rPr>
      <w:fldChar w:fldCharType="begin"/>
    </w:r>
    <w:r>
      <w:rPr>
        <w:rFonts w:ascii="黑体" w:hAnsi="黑体" w:eastAsia="黑体" w:cs="Arial"/>
        <w:color w:val="2B2B2B"/>
        <w:sz w:val="20"/>
        <w:szCs w:val="21"/>
      </w:rPr>
      <w:instrText xml:space="preserve"> PAGE </w:instrText>
    </w:r>
    <w:r>
      <w:rPr>
        <w:rFonts w:ascii="黑体" w:hAnsi="黑体" w:eastAsia="黑体" w:cs="Arial"/>
        <w:color w:val="2B2B2B"/>
        <w:sz w:val="20"/>
        <w:szCs w:val="21"/>
      </w:rPr>
      <w:fldChar w:fldCharType="separate"/>
    </w:r>
    <w:r>
      <w:rPr>
        <w:rFonts w:ascii="黑体" w:hAnsi="黑体" w:eastAsia="黑体" w:cs="Arial"/>
        <w:color w:val="2B2B2B"/>
        <w:sz w:val="20"/>
        <w:szCs w:val="21"/>
      </w:rPr>
      <w:t>1</w:t>
    </w:r>
    <w:r>
      <w:rPr>
        <w:rFonts w:ascii="黑体" w:hAnsi="黑体" w:eastAsia="黑体" w:cs="Arial"/>
        <w:color w:val="2B2B2B"/>
        <w:sz w:val="20"/>
        <w:szCs w:val="21"/>
      </w:rPr>
      <w:fldChar w:fldCharType="end"/>
    </w:r>
    <w:r>
      <w:rPr>
        <w:rFonts w:hint="eastAsia" w:ascii="黑体" w:hAnsi="黑体" w:eastAsia="黑体" w:cs="Arial"/>
        <w:color w:val="2B2B2B"/>
        <w:sz w:val="20"/>
        <w:szCs w:val="21"/>
      </w:rPr>
      <w:t xml:space="preserve"> 页 共 </w:t>
    </w:r>
    <w:r>
      <w:rPr>
        <w:rFonts w:ascii="黑体" w:hAnsi="黑体" w:eastAsia="黑体" w:cs="Arial"/>
        <w:color w:val="2B2B2B"/>
        <w:sz w:val="20"/>
        <w:szCs w:val="21"/>
      </w:rPr>
      <w:fldChar w:fldCharType="begin"/>
    </w:r>
    <w:r>
      <w:rPr>
        <w:rFonts w:ascii="黑体" w:hAnsi="黑体" w:eastAsia="黑体" w:cs="Arial"/>
        <w:color w:val="2B2B2B"/>
        <w:sz w:val="20"/>
        <w:szCs w:val="21"/>
      </w:rPr>
      <w:instrText xml:space="preserve"> NUMPAGES </w:instrText>
    </w:r>
    <w:r>
      <w:rPr>
        <w:rFonts w:ascii="黑体" w:hAnsi="黑体" w:eastAsia="黑体" w:cs="Arial"/>
        <w:color w:val="2B2B2B"/>
        <w:sz w:val="20"/>
        <w:szCs w:val="21"/>
      </w:rPr>
      <w:fldChar w:fldCharType="separate"/>
    </w:r>
    <w:r>
      <w:rPr>
        <w:rFonts w:ascii="黑体" w:hAnsi="黑体" w:eastAsia="黑体" w:cs="Arial"/>
        <w:color w:val="2B2B2B"/>
        <w:sz w:val="20"/>
        <w:szCs w:val="21"/>
      </w:rPr>
      <w:t>2</w:t>
    </w:r>
    <w:r>
      <w:rPr>
        <w:rFonts w:ascii="黑体" w:hAnsi="黑体" w:eastAsia="黑体" w:cs="Arial"/>
        <w:color w:val="2B2B2B"/>
        <w:sz w:val="20"/>
        <w:szCs w:val="21"/>
      </w:rPr>
      <w:fldChar w:fldCharType="end"/>
    </w:r>
    <w:r>
      <w:rPr>
        <w:rFonts w:hint="eastAsia" w:ascii="黑体" w:hAnsi="黑体" w:eastAsia="黑体" w:cs="Arial"/>
        <w:color w:val="2B2B2B"/>
        <w:sz w:val="2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华文行楷" w:hAnsi="黑体" w:eastAsia="华文行楷"/>
        <w:sz w:val="40"/>
        <w:szCs w:val="4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254635</wp:posOffset>
          </wp:positionH>
          <wp:positionV relativeFrom="paragraph">
            <wp:posOffset>290195</wp:posOffset>
          </wp:positionV>
          <wp:extent cx="954405" cy="362585"/>
          <wp:effectExtent l="19050" t="0" r="0" b="0"/>
          <wp:wrapNone/>
          <wp:docPr id="2" name="图片 1" descr="417609849024930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4176098490249306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405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行楷" w:hAnsi="黑体" w:eastAsia="华文行楷"/>
        <w:sz w:val="44"/>
        <w:szCs w:val="44"/>
      </w:rPr>
      <w:t xml:space="preserve">      </w:t>
    </w:r>
    <w:r>
      <w:rPr>
        <w:rFonts w:hint="eastAsia" w:ascii="华文行楷" w:hAnsi="黑体" w:eastAsia="华文行楷"/>
        <w:sz w:val="40"/>
        <w:szCs w:val="44"/>
      </w:rPr>
      <w:t>虹华园艺有限公司</w:t>
    </w:r>
  </w:p>
  <w:p>
    <w:pPr>
      <w:ind w:firstLine="270" w:firstLineChars="100"/>
      <w:rPr>
        <w:rFonts w:ascii="华文楷体" w:hAnsi="华文楷体" w:eastAsia="华文楷体" w:cs="Arial"/>
        <w:color w:val="2B2B2B"/>
        <w:sz w:val="24"/>
        <w:szCs w:val="27"/>
      </w:rPr>
    </w:pPr>
    <w:r>
      <w:rPr>
        <w:rFonts w:hint="eastAsia" w:ascii="Arial" w:hAnsi="Arial" w:cs="Arial"/>
        <w:color w:val="2B2B2B"/>
        <w:sz w:val="27"/>
        <w:szCs w:val="27"/>
      </w:rPr>
      <w:t xml:space="preserve">               </w:t>
    </w:r>
    <w:r>
      <w:rPr>
        <w:rFonts w:hint="eastAsia" w:ascii="Arial" w:hAnsi="Arial" w:cs="Arial"/>
        <w:color w:val="2B2B2B"/>
        <w:sz w:val="40"/>
        <w:szCs w:val="27"/>
      </w:rPr>
      <w:t xml:space="preserve">  </w:t>
    </w:r>
    <w:r>
      <w:rPr>
        <w:rFonts w:hint="eastAsia" w:ascii="Arial" w:hAnsi="Arial" w:cs="Arial"/>
        <w:color w:val="2B2B2B"/>
        <w:sz w:val="36"/>
        <w:szCs w:val="27"/>
      </w:rPr>
      <w:t xml:space="preserve"> </w:t>
    </w:r>
    <w:r>
      <w:rPr>
        <w:rFonts w:ascii="华文楷体" w:hAnsi="华文楷体" w:eastAsia="华文楷体"/>
        <w:color w:val="333333"/>
        <w:sz w:val="32"/>
        <w:szCs w:val="23"/>
        <w:shd w:val="clear" w:color="auto" w:fill="FFFFFF"/>
      </w:rPr>
      <w:t>H</w:t>
    </w:r>
    <w:r>
      <w:rPr>
        <w:rFonts w:hint="eastAsia" w:ascii="华文楷体" w:hAnsi="华文楷体" w:eastAsia="华文楷体"/>
        <w:color w:val="333333"/>
        <w:sz w:val="32"/>
        <w:szCs w:val="23"/>
        <w:shd w:val="clear" w:color="auto" w:fill="FFFFFF"/>
      </w:rPr>
      <w:t>ONGHUA</w:t>
    </w:r>
    <w:r>
      <w:rPr>
        <w:rFonts w:ascii="华文楷体" w:hAnsi="华文楷体" w:eastAsia="华文楷体"/>
        <w:color w:val="333333"/>
        <w:sz w:val="32"/>
        <w:szCs w:val="23"/>
        <w:shd w:val="clear" w:color="auto" w:fill="FFFFFF"/>
      </w:rPr>
      <w:t xml:space="preserve"> </w:t>
    </w:r>
    <w:r>
      <w:rPr>
        <w:rFonts w:hint="eastAsia" w:ascii="华文楷体" w:hAnsi="华文楷体" w:eastAsia="华文楷体"/>
        <w:color w:val="333333"/>
        <w:sz w:val="32"/>
        <w:szCs w:val="23"/>
        <w:shd w:val="clear" w:color="auto" w:fill="FFFFFF"/>
      </w:rPr>
      <w:t xml:space="preserve"> </w:t>
    </w:r>
    <w:r>
      <w:rPr>
        <w:rFonts w:ascii="华文楷体" w:hAnsi="华文楷体" w:eastAsia="华文楷体"/>
        <w:color w:val="333333"/>
        <w:sz w:val="32"/>
        <w:szCs w:val="23"/>
        <w:shd w:val="clear" w:color="auto" w:fill="FFFFFF"/>
      </w:rPr>
      <w:t>H</w:t>
    </w:r>
    <w:r>
      <w:rPr>
        <w:rFonts w:hint="eastAsia" w:ascii="华文楷体" w:hAnsi="华文楷体" w:eastAsia="华文楷体"/>
        <w:color w:val="333333"/>
        <w:sz w:val="32"/>
        <w:szCs w:val="23"/>
        <w:shd w:val="clear" w:color="auto" w:fill="FFFFFF"/>
      </w:rPr>
      <w:t>ORTICULTURE  CO .，LTD</w:t>
    </w:r>
  </w:p>
  <w:p>
    <w:pPr>
      <w:rPr>
        <w:rFonts w:ascii="Arial" w:hAnsi="Arial" w:cs="Arial"/>
        <w:color w:val="2B2B2B"/>
        <w:sz w:val="27"/>
        <w:szCs w:val="27"/>
      </w:rPr>
    </w:pPr>
    <w:r>
      <w:rPr>
        <w:rFonts w:ascii="黑体" w:hAnsi="黑体" w:eastAsia="黑体" w:cs="Arial"/>
        <w:color w:val="2B2B2B"/>
        <w:szCs w:val="21"/>
      </w:rPr>
      <w:pict>
        <v:line id="_x0000_s1027" o:spid="_x0000_s1027" o:spt="20" style="position:absolute;left:0pt;margin-left:-13.85pt;margin-top:13.5pt;height:0pt;width:540.9pt;z-index:251661312;mso-width-relative:page;mso-height-relative:page;" stroked="t" coordsize="21600,21600">
          <v:path arrowok="t"/>
          <v:fill focussize="0,0"/>
          <v:stroke weight="3pt" color="#FF99FF"/>
          <v:imagedata o:title=""/>
          <o:lock v:ext="edit"/>
        </v:line>
      </w:pict>
    </w:r>
    <w:r>
      <w:rPr>
        <w:rFonts w:ascii="黑体" w:hAnsi="黑体" w:eastAsia="黑体" w:cs="Arial"/>
        <w:color w:val="2B2B2B"/>
        <w:szCs w:val="21"/>
      </w:rPr>
      <w:pict>
        <v:line id="_x0000_s1026" o:spid="_x0000_s1026" o:spt="20" style="position:absolute;left:0pt;margin-left:-13.85pt;margin-top:9pt;height:0pt;width:540.9pt;z-index:251660288;mso-width-relative:page;mso-height-relative:page;" stroked="t" coordsize="21600,21600">
          <v:path arrowok="t"/>
          <v:fill focussize="0,0"/>
          <v:stroke weight="4.5pt" color="#CC00FF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EC5"/>
    <w:rsid w:val="000032F7"/>
    <w:rsid w:val="0002029B"/>
    <w:rsid w:val="00023A66"/>
    <w:rsid w:val="00034CC3"/>
    <w:rsid w:val="00050BE0"/>
    <w:rsid w:val="00062026"/>
    <w:rsid w:val="00077E11"/>
    <w:rsid w:val="00083707"/>
    <w:rsid w:val="00083DC6"/>
    <w:rsid w:val="00095133"/>
    <w:rsid w:val="000A36D8"/>
    <w:rsid w:val="000A3EF1"/>
    <w:rsid w:val="000B4370"/>
    <w:rsid w:val="000C5D78"/>
    <w:rsid w:val="000D12DA"/>
    <w:rsid w:val="000D1EB3"/>
    <w:rsid w:val="000D2C08"/>
    <w:rsid w:val="000E689F"/>
    <w:rsid w:val="000F1212"/>
    <w:rsid w:val="000F1ACA"/>
    <w:rsid w:val="000F3D29"/>
    <w:rsid w:val="000F6DC8"/>
    <w:rsid w:val="00105D7C"/>
    <w:rsid w:val="0010658A"/>
    <w:rsid w:val="00114DD8"/>
    <w:rsid w:val="00122271"/>
    <w:rsid w:val="00135ED0"/>
    <w:rsid w:val="00160B0C"/>
    <w:rsid w:val="0016207A"/>
    <w:rsid w:val="00170FE7"/>
    <w:rsid w:val="00172402"/>
    <w:rsid w:val="00174944"/>
    <w:rsid w:val="00176B0B"/>
    <w:rsid w:val="001806C8"/>
    <w:rsid w:val="001808FD"/>
    <w:rsid w:val="001818C3"/>
    <w:rsid w:val="001973D1"/>
    <w:rsid w:val="001C5CCD"/>
    <w:rsid w:val="001E5B76"/>
    <w:rsid w:val="001F4FFE"/>
    <w:rsid w:val="001F6F06"/>
    <w:rsid w:val="002063A7"/>
    <w:rsid w:val="00237BFF"/>
    <w:rsid w:val="00237E32"/>
    <w:rsid w:val="00240362"/>
    <w:rsid w:val="00242307"/>
    <w:rsid w:val="002635E5"/>
    <w:rsid w:val="00264E28"/>
    <w:rsid w:val="00274EEE"/>
    <w:rsid w:val="00286B55"/>
    <w:rsid w:val="00293541"/>
    <w:rsid w:val="002B0327"/>
    <w:rsid w:val="002D520B"/>
    <w:rsid w:val="002E075F"/>
    <w:rsid w:val="002E64AE"/>
    <w:rsid w:val="002F2D82"/>
    <w:rsid w:val="00304DF7"/>
    <w:rsid w:val="00311F3A"/>
    <w:rsid w:val="003203E5"/>
    <w:rsid w:val="00323914"/>
    <w:rsid w:val="00327BA0"/>
    <w:rsid w:val="00360958"/>
    <w:rsid w:val="00364DF2"/>
    <w:rsid w:val="00376DE9"/>
    <w:rsid w:val="0038292C"/>
    <w:rsid w:val="003854CA"/>
    <w:rsid w:val="00387F4D"/>
    <w:rsid w:val="00391BBF"/>
    <w:rsid w:val="003A1876"/>
    <w:rsid w:val="003C0733"/>
    <w:rsid w:val="003C2726"/>
    <w:rsid w:val="003C401B"/>
    <w:rsid w:val="003E1311"/>
    <w:rsid w:val="003E1D95"/>
    <w:rsid w:val="003E4981"/>
    <w:rsid w:val="003F0511"/>
    <w:rsid w:val="003F0E49"/>
    <w:rsid w:val="00422A65"/>
    <w:rsid w:val="00427985"/>
    <w:rsid w:val="00430771"/>
    <w:rsid w:val="004375B7"/>
    <w:rsid w:val="00461FE4"/>
    <w:rsid w:val="00466046"/>
    <w:rsid w:val="004858D9"/>
    <w:rsid w:val="00495AD0"/>
    <w:rsid w:val="00497219"/>
    <w:rsid w:val="004A239C"/>
    <w:rsid w:val="004A4F78"/>
    <w:rsid w:val="004C3EE0"/>
    <w:rsid w:val="004F0682"/>
    <w:rsid w:val="004F1DA0"/>
    <w:rsid w:val="004F3AA4"/>
    <w:rsid w:val="004F5452"/>
    <w:rsid w:val="00502293"/>
    <w:rsid w:val="00511648"/>
    <w:rsid w:val="00514075"/>
    <w:rsid w:val="0051755F"/>
    <w:rsid w:val="00541056"/>
    <w:rsid w:val="00546707"/>
    <w:rsid w:val="00546B3E"/>
    <w:rsid w:val="0055449A"/>
    <w:rsid w:val="00561E1F"/>
    <w:rsid w:val="00570390"/>
    <w:rsid w:val="005752D1"/>
    <w:rsid w:val="005919D1"/>
    <w:rsid w:val="0059370B"/>
    <w:rsid w:val="005A08E1"/>
    <w:rsid w:val="005A3498"/>
    <w:rsid w:val="005A6009"/>
    <w:rsid w:val="005A74D5"/>
    <w:rsid w:val="005C1B6D"/>
    <w:rsid w:val="005C59C8"/>
    <w:rsid w:val="005D29C5"/>
    <w:rsid w:val="005D4CC5"/>
    <w:rsid w:val="005E0482"/>
    <w:rsid w:val="005F4674"/>
    <w:rsid w:val="006038EF"/>
    <w:rsid w:val="00615D1C"/>
    <w:rsid w:val="0063048C"/>
    <w:rsid w:val="00633BAC"/>
    <w:rsid w:val="00664B11"/>
    <w:rsid w:val="00664EAE"/>
    <w:rsid w:val="00672135"/>
    <w:rsid w:val="00677D63"/>
    <w:rsid w:val="00681D92"/>
    <w:rsid w:val="006844D2"/>
    <w:rsid w:val="006920DC"/>
    <w:rsid w:val="00696A36"/>
    <w:rsid w:val="006B0C68"/>
    <w:rsid w:val="006B0F1E"/>
    <w:rsid w:val="006B4B86"/>
    <w:rsid w:val="006C19DD"/>
    <w:rsid w:val="006C4623"/>
    <w:rsid w:val="006C6581"/>
    <w:rsid w:val="006D5E5E"/>
    <w:rsid w:val="006E50F1"/>
    <w:rsid w:val="007001E2"/>
    <w:rsid w:val="00701164"/>
    <w:rsid w:val="007048AB"/>
    <w:rsid w:val="00733303"/>
    <w:rsid w:val="0074553B"/>
    <w:rsid w:val="007525E1"/>
    <w:rsid w:val="00760DE4"/>
    <w:rsid w:val="00764D1F"/>
    <w:rsid w:val="007816A4"/>
    <w:rsid w:val="007844FD"/>
    <w:rsid w:val="007A4A31"/>
    <w:rsid w:val="007B08E3"/>
    <w:rsid w:val="007C6885"/>
    <w:rsid w:val="007C6D06"/>
    <w:rsid w:val="007E4FA8"/>
    <w:rsid w:val="007E67D1"/>
    <w:rsid w:val="007F0262"/>
    <w:rsid w:val="0081263F"/>
    <w:rsid w:val="00814B37"/>
    <w:rsid w:val="008375F3"/>
    <w:rsid w:val="0085216A"/>
    <w:rsid w:val="008525B0"/>
    <w:rsid w:val="00864C54"/>
    <w:rsid w:val="0087265D"/>
    <w:rsid w:val="008779BB"/>
    <w:rsid w:val="0088518E"/>
    <w:rsid w:val="0089146B"/>
    <w:rsid w:val="00891BFE"/>
    <w:rsid w:val="008A2DD5"/>
    <w:rsid w:val="008A31E4"/>
    <w:rsid w:val="008C0E25"/>
    <w:rsid w:val="008E5244"/>
    <w:rsid w:val="008E5DAA"/>
    <w:rsid w:val="008F690C"/>
    <w:rsid w:val="009262D9"/>
    <w:rsid w:val="00936073"/>
    <w:rsid w:val="00941ED0"/>
    <w:rsid w:val="009458A3"/>
    <w:rsid w:val="009506BF"/>
    <w:rsid w:val="0099739A"/>
    <w:rsid w:val="009A129E"/>
    <w:rsid w:val="009B2605"/>
    <w:rsid w:val="009B5B19"/>
    <w:rsid w:val="009C0BAB"/>
    <w:rsid w:val="009C235A"/>
    <w:rsid w:val="009C670A"/>
    <w:rsid w:val="009D1683"/>
    <w:rsid w:val="009D5476"/>
    <w:rsid w:val="009E2C73"/>
    <w:rsid w:val="009E5DBF"/>
    <w:rsid w:val="009F10CA"/>
    <w:rsid w:val="009F2EAC"/>
    <w:rsid w:val="009F772A"/>
    <w:rsid w:val="00A01025"/>
    <w:rsid w:val="00A06918"/>
    <w:rsid w:val="00A26287"/>
    <w:rsid w:val="00A2764C"/>
    <w:rsid w:val="00A32EDD"/>
    <w:rsid w:val="00A50DAD"/>
    <w:rsid w:val="00A54806"/>
    <w:rsid w:val="00A66EC5"/>
    <w:rsid w:val="00A92A1E"/>
    <w:rsid w:val="00AB580D"/>
    <w:rsid w:val="00AC254B"/>
    <w:rsid w:val="00AC41D3"/>
    <w:rsid w:val="00AC5DC7"/>
    <w:rsid w:val="00AD485D"/>
    <w:rsid w:val="00AF3AF5"/>
    <w:rsid w:val="00B17061"/>
    <w:rsid w:val="00B21BA7"/>
    <w:rsid w:val="00B21C18"/>
    <w:rsid w:val="00B308EF"/>
    <w:rsid w:val="00B42C8D"/>
    <w:rsid w:val="00B54A97"/>
    <w:rsid w:val="00B73CAB"/>
    <w:rsid w:val="00B76CB4"/>
    <w:rsid w:val="00B770D3"/>
    <w:rsid w:val="00BA02DA"/>
    <w:rsid w:val="00BB24F4"/>
    <w:rsid w:val="00BD433B"/>
    <w:rsid w:val="00BE39A6"/>
    <w:rsid w:val="00BE7750"/>
    <w:rsid w:val="00C50674"/>
    <w:rsid w:val="00C77387"/>
    <w:rsid w:val="00C803B2"/>
    <w:rsid w:val="00C81AA8"/>
    <w:rsid w:val="00C97C3D"/>
    <w:rsid w:val="00CB241C"/>
    <w:rsid w:val="00CC2090"/>
    <w:rsid w:val="00CC2DDF"/>
    <w:rsid w:val="00CC4EC9"/>
    <w:rsid w:val="00CD3A25"/>
    <w:rsid w:val="00CE5E6B"/>
    <w:rsid w:val="00CE73B0"/>
    <w:rsid w:val="00D07963"/>
    <w:rsid w:val="00D31893"/>
    <w:rsid w:val="00D35037"/>
    <w:rsid w:val="00D3794A"/>
    <w:rsid w:val="00D413E3"/>
    <w:rsid w:val="00D57520"/>
    <w:rsid w:val="00D638AD"/>
    <w:rsid w:val="00D75A58"/>
    <w:rsid w:val="00D80864"/>
    <w:rsid w:val="00D83017"/>
    <w:rsid w:val="00D911AA"/>
    <w:rsid w:val="00D946B8"/>
    <w:rsid w:val="00D97064"/>
    <w:rsid w:val="00DA5C59"/>
    <w:rsid w:val="00DB7439"/>
    <w:rsid w:val="00DC4D42"/>
    <w:rsid w:val="00DD2DCE"/>
    <w:rsid w:val="00E11BF2"/>
    <w:rsid w:val="00E17168"/>
    <w:rsid w:val="00E17681"/>
    <w:rsid w:val="00E2512B"/>
    <w:rsid w:val="00E32AB5"/>
    <w:rsid w:val="00E341EF"/>
    <w:rsid w:val="00E43134"/>
    <w:rsid w:val="00E54342"/>
    <w:rsid w:val="00E57AD8"/>
    <w:rsid w:val="00E80F04"/>
    <w:rsid w:val="00E86BA3"/>
    <w:rsid w:val="00E93CD4"/>
    <w:rsid w:val="00E94234"/>
    <w:rsid w:val="00E9471A"/>
    <w:rsid w:val="00E95B35"/>
    <w:rsid w:val="00EB1E9C"/>
    <w:rsid w:val="00EB3C0B"/>
    <w:rsid w:val="00EB5619"/>
    <w:rsid w:val="00EB5A10"/>
    <w:rsid w:val="00EC3B7E"/>
    <w:rsid w:val="00ED0432"/>
    <w:rsid w:val="00ED52BD"/>
    <w:rsid w:val="00EE1180"/>
    <w:rsid w:val="00EE5B8F"/>
    <w:rsid w:val="00F01C65"/>
    <w:rsid w:val="00F10781"/>
    <w:rsid w:val="00F11475"/>
    <w:rsid w:val="00F2003D"/>
    <w:rsid w:val="00F222E6"/>
    <w:rsid w:val="00F259DC"/>
    <w:rsid w:val="00F27D16"/>
    <w:rsid w:val="00F46981"/>
    <w:rsid w:val="00F47E43"/>
    <w:rsid w:val="00F507AC"/>
    <w:rsid w:val="00F51B94"/>
    <w:rsid w:val="00F5559F"/>
    <w:rsid w:val="00F573DB"/>
    <w:rsid w:val="00F65AFF"/>
    <w:rsid w:val="00F74C77"/>
    <w:rsid w:val="00F76ED4"/>
    <w:rsid w:val="00F77DEB"/>
    <w:rsid w:val="00F822CC"/>
    <w:rsid w:val="00F9648D"/>
    <w:rsid w:val="00FA2AE2"/>
    <w:rsid w:val="00FA5CA1"/>
    <w:rsid w:val="00FC41FD"/>
    <w:rsid w:val="00FC4B63"/>
    <w:rsid w:val="00FC5919"/>
    <w:rsid w:val="00FC5E64"/>
    <w:rsid w:val="00FC65F6"/>
    <w:rsid w:val="00FD1382"/>
    <w:rsid w:val="00FE4DFC"/>
    <w:rsid w:val="00FE5A7A"/>
    <w:rsid w:val="189D75A3"/>
    <w:rsid w:val="18B5154F"/>
    <w:rsid w:val="32422519"/>
    <w:rsid w:val="69CD4180"/>
    <w:rsid w:val="6DDB56F6"/>
    <w:rsid w:val="7E4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1239</Characters>
  <Lines>10</Lines>
  <Paragraphs>2</Paragraphs>
  <TotalTime>197</TotalTime>
  <ScaleCrop>false</ScaleCrop>
  <LinksUpToDate>false</LinksUpToDate>
  <CharactersWithSpaces>1454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2020-06-28T01:48:00Z</dcterms:created>
  <dc:creator>虹之华李瑞</dc:creator>
  <cp:lastModifiedBy>ASUS</cp:lastModifiedBy>
  <cp:lastPrinted>2019-11-09T08:59:00Z</cp:lastPrinted>
  <dcterms:modified xsi:type="dcterms:W3CDTF">2021-04-20T02:08:54Z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F52EDD37B1EE4E7699183AE947AC097A</vt:lpwstr>
  </property>
</Properties>
</file>