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84" w:rsidRDefault="00CA4E84" w:rsidP="00CA4E84">
      <w:pPr>
        <w:spacing w:line="580" w:lineRule="exact"/>
        <w:rPr>
          <w:rFonts w:ascii="黑体" w:eastAsia="黑体" w:hAnsi="黑体" w:cs="黑体" w:hint="eastAsia"/>
          <w:sz w:val="32"/>
          <w:szCs w:val="32"/>
        </w:rPr>
      </w:pPr>
      <w:r>
        <w:rPr>
          <w:rFonts w:ascii="黑体" w:eastAsia="黑体" w:hAnsi="黑体" w:cs="黑体" w:hint="eastAsia"/>
          <w:sz w:val="32"/>
          <w:szCs w:val="32"/>
        </w:rPr>
        <w:t>附件1</w:t>
      </w:r>
    </w:p>
    <w:p w:rsidR="00CA4E84" w:rsidRDefault="00CA4E84" w:rsidP="00CA4E84">
      <w:pPr>
        <w:spacing w:line="580" w:lineRule="exact"/>
        <w:jc w:val="center"/>
        <w:rPr>
          <w:rFonts w:ascii="宋体" w:hAnsi="宋体" w:cs="宋体" w:hint="eastAsia"/>
          <w:b/>
          <w:bCs/>
          <w:sz w:val="44"/>
          <w:szCs w:val="44"/>
        </w:rPr>
      </w:pPr>
    </w:p>
    <w:p w:rsidR="00CA4E84" w:rsidRDefault="00CA4E84" w:rsidP="00CA4E84">
      <w:pPr>
        <w:spacing w:line="700" w:lineRule="exact"/>
        <w:jc w:val="center"/>
        <w:rPr>
          <w:rFonts w:ascii="方正小标宋_GBK" w:eastAsia="方正小标宋_GBK" w:hAnsi="方正小标宋_GBK" w:cs="方正小标宋_GBK" w:hint="eastAsia"/>
          <w:sz w:val="44"/>
          <w:szCs w:val="44"/>
        </w:rPr>
      </w:pPr>
      <w:bookmarkStart w:id="0" w:name="_GoBack"/>
      <w:r>
        <w:rPr>
          <w:rFonts w:ascii="方正小标宋_GBK" w:eastAsia="方正小标宋_GBK" w:hAnsi="方正小标宋_GBK" w:cs="方正小标宋_GBK" w:hint="eastAsia"/>
          <w:sz w:val="44"/>
          <w:szCs w:val="44"/>
        </w:rPr>
        <w:t>2024年度海南省哲学社会科学规划（</w:t>
      </w:r>
      <w:proofErr w:type="gramStart"/>
      <w:r>
        <w:rPr>
          <w:rFonts w:ascii="方正小标宋_GBK" w:eastAsia="方正小标宋_GBK" w:hAnsi="方正小标宋_GBK" w:cs="方正小标宋_GBK" w:hint="eastAsia"/>
          <w:sz w:val="44"/>
          <w:szCs w:val="44"/>
        </w:rPr>
        <w:t>思政专项</w:t>
      </w:r>
      <w:proofErr w:type="gramEnd"/>
      <w:r>
        <w:rPr>
          <w:rFonts w:ascii="方正小标宋_GBK" w:eastAsia="方正小标宋_GBK" w:hAnsi="方正小标宋_GBK" w:cs="方正小标宋_GBK" w:hint="eastAsia"/>
          <w:sz w:val="44"/>
          <w:szCs w:val="44"/>
        </w:rPr>
        <w:t>）重点攻关课题指南</w:t>
      </w:r>
    </w:p>
    <w:bookmarkEnd w:id="0"/>
    <w:p w:rsidR="00CA4E84" w:rsidRDefault="00CA4E84" w:rsidP="00CA4E84">
      <w:pPr>
        <w:spacing w:line="600" w:lineRule="exact"/>
        <w:ind w:firstLineChars="200" w:firstLine="640"/>
        <w:rPr>
          <w:rFonts w:ascii="仿宋_GB2312" w:eastAsia="仿宋_GB2312" w:hAnsi="仿宋_GB2312" w:cs="仿宋_GB2312" w:hint="eastAsia"/>
          <w:sz w:val="32"/>
          <w:szCs w:val="32"/>
        </w:rPr>
      </w:pPr>
    </w:p>
    <w:p w:rsidR="00CA4E84" w:rsidRDefault="00CA4E84" w:rsidP="00CA4E84">
      <w:pPr>
        <w:widowControl/>
        <w:spacing w:line="600" w:lineRule="exact"/>
        <w:ind w:firstLineChars="200" w:firstLine="640"/>
        <w:rPr>
          <w:rFonts w:ascii="楷体" w:eastAsia="楷体" w:hAnsi="楷体" w:cs="楷体" w:hint="eastAsia"/>
          <w:b/>
          <w:bCs/>
          <w:sz w:val="32"/>
          <w:szCs w:val="32"/>
        </w:rPr>
      </w:pPr>
      <w:r>
        <w:rPr>
          <w:rFonts w:ascii="楷体" w:eastAsia="楷体" w:hAnsi="楷体" w:cs="楷体" w:hint="eastAsia"/>
          <w:sz w:val="32"/>
          <w:szCs w:val="32"/>
        </w:rPr>
        <w:t>1.加强和改进新时代海南省高校马克思主义学院建设研究</w:t>
      </w:r>
    </w:p>
    <w:p w:rsidR="00CA4E84" w:rsidRDefault="00CA4E84" w:rsidP="00CA4E84">
      <w:pPr>
        <w:widowControl/>
        <w:spacing w:line="600" w:lineRule="exact"/>
        <w:ind w:firstLineChars="200" w:firstLine="640"/>
        <w:rPr>
          <w:rFonts w:ascii="仿宋_GB2312" w:eastAsia="仿宋_GB2312" w:hAnsi="仿宋_GB2312" w:cs="仿宋_GB2312" w:hint="eastAsia"/>
          <w:sz w:val="32"/>
          <w:szCs w:val="32"/>
        </w:rPr>
      </w:pPr>
      <w:r>
        <w:rPr>
          <w:rFonts w:eastAsia="仿宋_GB2312"/>
          <w:color w:val="000000"/>
          <w:sz w:val="32"/>
          <w:szCs w:val="32"/>
        </w:rPr>
        <w:t>成果申报包括但不限于：</w:t>
      </w:r>
      <w:r>
        <w:rPr>
          <w:rFonts w:eastAsia="仿宋_GB2312" w:hint="eastAsia"/>
          <w:color w:val="000000"/>
          <w:sz w:val="32"/>
          <w:szCs w:val="32"/>
        </w:rPr>
        <w:t>《海南省高校马克思主义学院建设情况调研</w:t>
      </w:r>
      <w:r>
        <w:rPr>
          <w:rFonts w:ascii="仿宋_GB2312" w:eastAsia="仿宋_GB2312" w:hAnsi="仿宋_GB2312" w:cs="仿宋_GB2312" w:hint="eastAsia"/>
          <w:sz w:val="32"/>
          <w:szCs w:val="32"/>
        </w:rPr>
        <w:t>报告</w:t>
      </w:r>
      <w:r>
        <w:rPr>
          <w:rFonts w:eastAsia="仿宋_GB2312" w:hint="eastAsia"/>
          <w:color w:val="000000"/>
          <w:sz w:val="32"/>
          <w:szCs w:val="32"/>
        </w:rPr>
        <w:t>》《关于加强和改进</w:t>
      </w:r>
      <w:r>
        <w:rPr>
          <w:rFonts w:ascii="仿宋_GB2312" w:eastAsia="仿宋_GB2312" w:hAnsi="仿宋_GB2312" w:cs="仿宋_GB2312" w:hint="eastAsia"/>
          <w:sz w:val="32"/>
          <w:szCs w:val="32"/>
        </w:rPr>
        <w:t>海南省高校马克思主义学院建设实施方案（附建设与考核标准）</w:t>
      </w:r>
      <w:r>
        <w:rPr>
          <w:rFonts w:eastAsia="仿宋_GB2312" w:hint="eastAsia"/>
          <w:color w:val="000000"/>
          <w:sz w:val="32"/>
          <w:szCs w:val="32"/>
        </w:rPr>
        <w:t>》。</w:t>
      </w:r>
    </w:p>
    <w:p w:rsidR="00CA4E84" w:rsidRDefault="00CA4E84" w:rsidP="00CA4E84">
      <w:pPr>
        <w:spacing w:line="600" w:lineRule="exact"/>
        <w:ind w:firstLineChars="200" w:firstLine="640"/>
        <w:rPr>
          <w:rFonts w:eastAsia="仿宋_GB2312"/>
          <w:sz w:val="32"/>
          <w:szCs w:val="32"/>
        </w:rPr>
      </w:pPr>
      <w:r>
        <w:rPr>
          <w:rFonts w:ascii="楷体" w:eastAsia="楷体" w:hAnsi="楷体" w:cs="楷体" w:hint="eastAsia"/>
          <w:sz w:val="32"/>
          <w:szCs w:val="32"/>
        </w:rPr>
        <w:t>2.加强和改进新时代海南省高校网络思想政治工作研究</w:t>
      </w:r>
    </w:p>
    <w:p w:rsidR="00CA4E84" w:rsidRDefault="00CA4E84" w:rsidP="00CA4E84">
      <w:pPr>
        <w:widowControl/>
        <w:spacing w:line="600" w:lineRule="exact"/>
        <w:ind w:firstLineChars="200" w:firstLine="640"/>
        <w:rPr>
          <w:rFonts w:ascii="仿宋_GB2312" w:eastAsia="仿宋_GB2312" w:hAnsi="仿宋_GB2312" w:cs="仿宋_GB2312" w:hint="eastAsia"/>
          <w:sz w:val="32"/>
          <w:szCs w:val="32"/>
        </w:rPr>
      </w:pPr>
      <w:r>
        <w:rPr>
          <w:rFonts w:eastAsia="仿宋_GB2312"/>
          <w:color w:val="000000"/>
          <w:sz w:val="32"/>
          <w:szCs w:val="32"/>
        </w:rPr>
        <w:t>成果申报包括但不限于：</w:t>
      </w:r>
      <w:r>
        <w:rPr>
          <w:rFonts w:eastAsia="仿宋_GB2312"/>
          <w:sz w:val="32"/>
          <w:szCs w:val="32"/>
        </w:rPr>
        <w:t>《</w:t>
      </w:r>
      <w:r>
        <w:rPr>
          <w:rFonts w:eastAsia="仿宋_GB2312" w:hint="eastAsia"/>
          <w:sz w:val="32"/>
          <w:szCs w:val="32"/>
        </w:rPr>
        <w:t>海南省高校网络思想政治工作建设情况调研报告</w:t>
      </w:r>
      <w:r>
        <w:rPr>
          <w:rFonts w:eastAsia="仿宋_GB2312"/>
          <w:sz w:val="32"/>
          <w:szCs w:val="32"/>
        </w:rPr>
        <w:t>》《关于加强</w:t>
      </w:r>
      <w:r>
        <w:rPr>
          <w:rFonts w:eastAsia="仿宋_GB2312" w:hint="eastAsia"/>
          <w:sz w:val="32"/>
          <w:szCs w:val="32"/>
        </w:rPr>
        <w:t>和改进</w:t>
      </w:r>
      <w:r>
        <w:rPr>
          <w:rFonts w:eastAsia="仿宋_GB2312"/>
          <w:sz w:val="32"/>
          <w:szCs w:val="32"/>
        </w:rPr>
        <w:t>新时代</w:t>
      </w:r>
      <w:r>
        <w:rPr>
          <w:rFonts w:eastAsia="仿宋_GB2312" w:hint="eastAsia"/>
          <w:sz w:val="32"/>
          <w:szCs w:val="32"/>
        </w:rPr>
        <w:t>海南</w:t>
      </w:r>
      <w:r>
        <w:rPr>
          <w:rFonts w:eastAsia="仿宋_GB2312"/>
          <w:sz w:val="32"/>
          <w:szCs w:val="32"/>
        </w:rPr>
        <w:t>省高校网络思想政治工作的实施办法》</w:t>
      </w:r>
      <w:r>
        <w:rPr>
          <w:rFonts w:ascii="仿宋_GB2312" w:eastAsia="仿宋_GB2312" w:hAnsi="仿宋_GB2312" w:cs="仿宋_GB2312" w:hint="eastAsia"/>
          <w:sz w:val="32"/>
          <w:szCs w:val="32"/>
        </w:rPr>
        <w:t>。</w:t>
      </w:r>
    </w:p>
    <w:p w:rsidR="00CA4E84" w:rsidRDefault="00CA4E84" w:rsidP="00CA4E84">
      <w:pPr>
        <w:widowControl/>
        <w:spacing w:line="600" w:lineRule="exact"/>
        <w:ind w:firstLineChars="200" w:firstLine="640"/>
        <w:rPr>
          <w:rFonts w:ascii="楷体" w:eastAsia="楷体" w:hAnsi="楷体" w:cs="楷体" w:hint="eastAsia"/>
          <w:b/>
          <w:bCs/>
          <w:sz w:val="32"/>
          <w:szCs w:val="32"/>
        </w:rPr>
      </w:pPr>
      <w:r>
        <w:rPr>
          <w:rFonts w:ascii="楷体" w:eastAsia="楷体" w:hAnsi="楷体" w:cs="楷体" w:hint="eastAsia"/>
          <w:sz w:val="32"/>
          <w:szCs w:val="32"/>
        </w:rPr>
        <w:t>3.加强和改进新时代海南省高校思想政治理论课建设研究</w:t>
      </w:r>
    </w:p>
    <w:p w:rsidR="00CA4E84" w:rsidRDefault="00CA4E84" w:rsidP="00CA4E84">
      <w:pPr>
        <w:widowControl/>
        <w:spacing w:line="600" w:lineRule="exact"/>
        <w:ind w:firstLineChars="200" w:firstLine="640"/>
        <w:rPr>
          <w:rFonts w:ascii="仿宋_GB2312" w:eastAsia="仿宋_GB2312" w:hAnsi="仿宋_GB2312" w:cs="仿宋_GB2312" w:hint="eastAsia"/>
          <w:sz w:val="32"/>
          <w:szCs w:val="32"/>
        </w:rPr>
      </w:pPr>
      <w:r>
        <w:rPr>
          <w:rFonts w:eastAsia="仿宋_GB2312"/>
          <w:color w:val="000000"/>
          <w:sz w:val="32"/>
          <w:szCs w:val="32"/>
        </w:rPr>
        <w:t>成果申报包括但不限于：</w:t>
      </w:r>
      <w:r>
        <w:rPr>
          <w:rFonts w:ascii="仿宋_GB2312" w:eastAsia="仿宋_GB2312" w:hAnsi="仿宋_GB2312" w:cs="仿宋_GB2312" w:hint="eastAsia"/>
          <w:sz w:val="32"/>
          <w:szCs w:val="32"/>
        </w:rPr>
        <w:t>《海南省高校思想政治理论课教学情况调研报告》《关于进一步加强和改进海南省高校思想政治理论课教育教学工作的若干意见》。</w:t>
      </w:r>
    </w:p>
    <w:p w:rsidR="00CA4E84" w:rsidRDefault="00CA4E84" w:rsidP="00CA4E84">
      <w:pPr>
        <w:widowControl/>
        <w:spacing w:line="600" w:lineRule="exact"/>
        <w:ind w:firstLineChars="200" w:firstLine="640"/>
        <w:rPr>
          <w:rFonts w:ascii="楷体" w:eastAsia="楷体" w:hAnsi="楷体" w:cs="楷体" w:hint="eastAsia"/>
          <w:b/>
          <w:bCs/>
          <w:sz w:val="32"/>
          <w:szCs w:val="32"/>
        </w:rPr>
      </w:pPr>
      <w:r>
        <w:rPr>
          <w:rFonts w:ascii="楷体" w:eastAsia="楷体" w:hAnsi="楷体" w:cs="楷体" w:hint="eastAsia"/>
          <w:sz w:val="32"/>
          <w:szCs w:val="32"/>
        </w:rPr>
        <w:t>4.加强和改进海南省高校辅导员队伍建设研究</w:t>
      </w:r>
    </w:p>
    <w:p w:rsidR="00CA4E84" w:rsidRDefault="00CA4E84" w:rsidP="00CA4E84">
      <w:pPr>
        <w:widowControl/>
        <w:spacing w:line="600" w:lineRule="exact"/>
        <w:ind w:firstLineChars="200" w:firstLine="640"/>
        <w:rPr>
          <w:rFonts w:eastAsia="仿宋_GB2312" w:hint="eastAsia"/>
          <w:color w:val="000000"/>
          <w:sz w:val="32"/>
          <w:szCs w:val="32"/>
        </w:rPr>
      </w:pPr>
      <w:r>
        <w:rPr>
          <w:rFonts w:eastAsia="仿宋_GB2312"/>
          <w:color w:val="000000"/>
          <w:sz w:val="32"/>
          <w:szCs w:val="32"/>
        </w:rPr>
        <w:lastRenderedPageBreak/>
        <w:t>成果申报包括但不限于：</w:t>
      </w:r>
      <w:r>
        <w:rPr>
          <w:rFonts w:eastAsia="仿宋_GB2312" w:hint="eastAsia"/>
          <w:color w:val="000000"/>
          <w:sz w:val="32"/>
          <w:szCs w:val="32"/>
        </w:rPr>
        <w:t>《海南省高校辅导员队伍建设情况调研报告》</w:t>
      </w:r>
      <w:r>
        <w:rPr>
          <w:rFonts w:eastAsia="仿宋_GB2312"/>
          <w:color w:val="000000"/>
          <w:sz w:val="32"/>
          <w:szCs w:val="32"/>
        </w:rPr>
        <w:t>《</w:t>
      </w:r>
      <w:r>
        <w:rPr>
          <w:rFonts w:eastAsia="仿宋_GB2312" w:hint="eastAsia"/>
          <w:color w:val="000000"/>
          <w:sz w:val="32"/>
          <w:szCs w:val="32"/>
        </w:rPr>
        <w:t>关于加强和改进海南省高校辅导员队伍建设实施方案》《海南省普通高等学校辅导员管理办法》。</w:t>
      </w:r>
    </w:p>
    <w:p w:rsidR="00CA4E84" w:rsidRDefault="00CA4E84" w:rsidP="00CA4E84">
      <w:pPr>
        <w:widowControl/>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5.加强新时代海南省民办高校党的建设工作研究</w:t>
      </w:r>
    </w:p>
    <w:p w:rsidR="00CA4E84" w:rsidRDefault="00CA4E84" w:rsidP="00CA4E84">
      <w:pPr>
        <w:widowControl/>
        <w:spacing w:line="600" w:lineRule="exact"/>
        <w:ind w:firstLineChars="200" w:firstLine="640"/>
        <w:rPr>
          <w:rFonts w:ascii="楷体" w:eastAsia="楷体" w:hAnsi="楷体" w:cs="楷体" w:hint="eastAsia"/>
          <w:sz w:val="32"/>
          <w:szCs w:val="32"/>
        </w:rPr>
      </w:pPr>
      <w:r>
        <w:rPr>
          <w:rFonts w:eastAsia="仿宋_GB2312"/>
          <w:color w:val="000000"/>
          <w:sz w:val="32"/>
          <w:szCs w:val="32"/>
        </w:rPr>
        <w:t>成果申报包括但不限于：</w:t>
      </w:r>
      <w:r>
        <w:rPr>
          <w:rFonts w:eastAsia="仿宋_GB2312" w:hint="eastAsia"/>
          <w:color w:val="000000"/>
          <w:sz w:val="32"/>
          <w:szCs w:val="32"/>
        </w:rPr>
        <w:t>《海南省民办高校党的建设工作调研报告》《海南省派驻民办高校党委书记、政府督导专员选任管理办法》《海南省民办高校领导班子聘任核准管理办法》。</w:t>
      </w:r>
    </w:p>
    <w:p w:rsidR="00CA4E84" w:rsidRDefault="00CA4E84" w:rsidP="00CA4E84">
      <w:pPr>
        <w:widowControl/>
        <w:spacing w:line="60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6.海南省高校思想政治理论课教学辅导用书研究</w:t>
      </w:r>
    </w:p>
    <w:p w:rsidR="00EF6F7B" w:rsidRDefault="00CA4E84" w:rsidP="00CA4E84">
      <w:r>
        <w:rPr>
          <w:rFonts w:ascii="仿宋_GB2312" w:eastAsia="仿宋_GB2312" w:hAnsi="仿宋_GB2312" w:cs="仿宋_GB2312" w:hint="eastAsia"/>
          <w:sz w:val="32"/>
          <w:szCs w:val="32"/>
        </w:rPr>
        <w:t>成果申报包括但不限于：《海南省</w:t>
      </w:r>
      <w:r>
        <w:rPr>
          <w:rFonts w:eastAsia="仿宋_GB2312" w:hint="eastAsia"/>
          <w:color w:val="000000"/>
          <w:sz w:val="32"/>
          <w:szCs w:val="32"/>
        </w:rPr>
        <w:t>高校思想政治理论课教学要点及参考资料》《习近平新时代中国特色社会主义思想的世界观和方法论融入思政课的经典案例库》。</w:t>
      </w:r>
    </w:p>
    <w:sectPr w:rsidR="00EF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84"/>
    <w:rsid w:val="00054C74"/>
    <w:rsid w:val="000E73E6"/>
    <w:rsid w:val="000F27DB"/>
    <w:rsid w:val="00140589"/>
    <w:rsid w:val="001412F8"/>
    <w:rsid w:val="00190ADB"/>
    <w:rsid w:val="001C31C5"/>
    <w:rsid w:val="0024537B"/>
    <w:rsid w:val="00291DF2"/>
    <w:rsid w:val="002F3638"/>
    <w:rsid w:val="00344064"/>
    <w:rsid w:val="0036254E"/>
    <w:rsid w:val="003827F6"/>
    <w:rsid w:val="003D0223"/>
    <w:rsid w:val="004238DF"/>
    <w:rsid w:val="0046411A"/>
    <w:rsid w:val="00486043"/>
    <w:rsid w:val="004D6384"/>
    <w:rsid w:val="0054206A"/>
    <w:rsid w:val="00543308"/>
    <w:rsid w:val="005B5BD2"/>
    <w:rsid w:val="006869BC"/>
    <w:rsid w:val="006C48BB"/>
    <w:rsid w:val="0078355D"/>
    <w:rsid w:val="007B6113"/>
    <w:rsid w:val="00A1751A"/>
    <w:rsid w:val="00A74AF9"/>
    <w:rsid w:val="00B22C90"/>
    <w:rsid w:val="00B27140"/>
    <w:rsid w:val="00BF1E06"/>
    <w:rsid w:val="00C018E2"/>
    <w:rsid w:val="00CA4E84"/>
    <w:rsid w:val="00D27EF8"/>
    <w:rsid w:val="00DB6134"/>
    <w:rsid w:val="00DC323E"/>
    <w:rsid w:val="00EF6F7B"/>
    <w:rsid w:val="00F23C1B"/>
    <w:rsid w:val="00FB1B36"/>
    <w:rsid w:val="00FD14D5"/>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A4E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A4E84"/>
    <w:pPr>
      <w:spacing w:after="120"/>
      <w:ind w:leftChars="200" w:left="420"/>
    </w:pPr>
  </w:style>
  <w:style w:type="character" w:customStyle="1" w:styleId="Char">
    <w:name w:val="正文文本缩进 Char"/>
    <w:basedOn w:val="a0"/>
    <w:link w:val="a3"/>
    <w:uiPriority w:val="99"/>
    <w:semiHidden/>
    <w:rsid w:val="00CA4E84"/>
    <w:rPr>
      <w:rFonts w:ascii="Times New Roman" w:eastAsia="宋体" w:hAnsi="Times New Roman" w:cs="Times New Roman"/>
      <w:szCs w:val="20"/>
    </w:rPr>
  </w:style>
  <w:style w:type="paragraph" w:styleId="2">
    <w:name w:val="Body Text First Indent 2"/>
    <w:basedOn w:val="a3"/>
    <w:link w:val="2Char"/>
    <w:uiPriority w:val="99"/>
    <w:semiHidden/>
    <w:unhideWhenUsed/>
    <w:rsid w:val="00CA4E84"/>
    <w:pPr>
      <w:ind w:firstLineChars="200" w:firstLine="420"/>
    </w:pPr>
  </w:style>
  <w:style w:type="character" w:customStyle="1" w:styleId="2Char">
    <w:name w:val="正文首行缩进 2 Char"/>
    <w:basedOn w:val="Char"/>
    <w:link w:val="2"/>
    <w:uiPriority w:val="99"/>
    <w:semiHidden/>
    <w:rsid w:val="00CA4E8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A4E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A4E84"/>
    <w:pPr>
      <w:spacing w:after="120"/>
      <w:ind w:leftChars="200" w:left="420"/>
    </w:pPr>
  </w:style>
  <w:style w:type="character" w:customStyle="1" w:styleId="Char">
    <w:name w:val="正文文本缩进 Char"/>
    <w:basedOn w:val="a0"/>
    <w:link w:val="a3"/>
    <w:uiPriority w:val="99"/>
    <w:semiHidden/>
    <w:rsid w:val="00CA4E84"/>
    <w:rPr>
      <w:rFonts w:ascii="Times New Roman" w:eastAsia="宋体" w:hAnsi="Times New Roman" w:cs="Times New Roman"/>
      <w:szCs w:val="20"/>
    </w:rPr>
  </w:style>
  <w:style w:type="paragraph" w:styleId="2">
    <w:name w:val="Body Text First Indent 2"/>
    <w:basedOn w:val="a3"/>
    <w:link w:val="2Char"/>
    <w:uiPriority w:val="99"/>
    <w:semiHidden/>
    <w:unhideWhenUsed/>
    <w:rsid w:val="00CA4E84"/>
    <w:pPr>
      <w:ind w:firstLineChars="200" w:firstLine="420"/>
    </w:pPr>
  </w:style>
  <w:style w:type="character" w:customStyle="1" w:styleId="2Char">
    <w:name w:val="正文首行缩进 2 Char"/>
    <w:basedOn w:val="Char"/>
    <w:link w:val="2"/>
    <w:uiPriority w:val="99"/>
    <w:semiHidden/>
    <w:rsid w:val="00CA4E8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2023-10-07T08:12:00Z</dcterms:created>
  <dcterms:modified xsi:type="dcterms:W3CDTF">2023-10-07T08:13:00Z</dcterms:modified>
</cp:coreProperties>
</file>