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B9E" w:rsidRPr="00D17B9E" w:rsidRDefault="00D17B9E" w:rsidP="00D17B9E">
      <w:pPr>
        <w:widowControl/>
        <w:jc w:val="center"/>
        <w:outlineLvl w:val="0"/>
        <w:rPr>
          <w:rFonts w:ascii="微软雅黑" w:eastAsia="微软雅黑" w:hAnsi="微软雅黑" w:cs="宋体"/>
          <w:b/>
          <w:bCs/>
          <w:color w:val="4B4B4B"/>
          <w:kern w:val="36"/>
          <w:sz w:val="30"/>
          <w:szCs w:val="30"/>
        </w:rPr>
      </w:pPr>
      <w:r w:rsidRPr="00D17B9E">
        <w:rPr>
          <w:rFonts w:ascii="微软雅黑" w:eastAsia="微软雅黑" w:hAnsi="微软雅黑" w:cs="宋体" w:hint="eastAsia"/>
          <w:b/>
          <w:bCs/>
          <w:color w:val="4B4B4B"/>
          <w:kern w:val="36"/>
          <w:sz w:val="30"/>
          <w:szCs w:val="30"/>
        </w:rPr>
        <w:t>教育部社科司关于2024年度教育部人文社会科学研究一般项目申报工作的通知</w:t>
      </w:r>
    </w:p>
    <w:p w:rsidR="00D17B9E" w:rsidRPr="00D17B9E" w:rsidRDefault="00D17B9E" w:rsidP="00D17B9E">
      <w:pPr>
        <w:widowControl/>
        <w:spacing w:before="450"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</w:t>
      </w:r>
      <w:proofErr w:type="gramStart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社科司函〔2024〕</w:t>
      </w:r>
      <w:proofErr w:type="gramEnd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11号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各省、自治区、直辖市教育厅（教委），新疆生产建设兵团教育局，有关部门（单位）教育司（局），部属各高等学校、部省合建各高等学校：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为深入学习贯彻党的二十大精神，贯彻落</w:t>
      </w:r>
      <w:proofErr w:type="gramStart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实习近</w:t>
      </w:r>
      <w:proofErr w:type="gramEnd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平总书记关于教育的重要论述、关于哲学社会科学工作的重要论述，贯彻落实《面向2035高校哲学社会科学高质量发展行动计划》《哲学社会科学知识体系建构和高校咨政服务能力提升工程实施方案》，根据《教育部人文社会科学研究项目管理办法》（教社科〔2006〕2号），现将2024年度教育部人文社会科学研究一般项目申报工作有关事项通知如下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D17B9E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一、申报内容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本次申报不设课题指南（专项任务项目除外），申请人根据自身的研究基础和学术特长，坚持正确政治方向、价值取向、研究导向，认真凝练、自行拟定研究课题。研究课题名称应表述规范、准确、简洁。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1.项目类别及资助额度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项目研究期限为3年，具体类别分为：（1）规划基金项目，资助经费不超过10万元；（2）青年基金项目，资助经费不超过8万元；（3）自筹经费项目，经费由申请人从校外有关部门或企事业单位自筹，自筹经费不低于8万元；（4）专项任务项目，包括中国特色社会主义理论体系研究专项、高校辅导员研究专项，具体申报通知将另行发布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为支持西部和边疆地区高校人文社会科学研究发展，本次继续设立西部和边疆地区项目、新疆项目、西藏项目。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2.项目申报学科范围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根据原国家质量技术监督局2009年公布的《学科分类与代码》和高校的实际情况，本次项目申报的学科范围包括：（1）马克思主义/思想政治教育；（2）哲学；（3）逻辑学；（4）宗教学；（5）语言学；（6）中国文学；（7）外国文学；（8）艺术学；（9）历史学；（10）考古学；（11）经济学；（12）管理学；（13）政治学；（14）法学；（15）社会学；（16）民族学与文化学；（17）新闻学与传播学；（18）图书馆、情报与文献学；（19）教育学；（20）心理学；（21）体育学；（22）统计学；（23）港澳台问题研究；（24）国际问题研究；（25）交叉学科/综合研究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D17B9E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二、申报条件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1.本次项目</w:t>
      </w:r>
      <w:proofErr w:type="gramStart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限全国</w:t>
      </w:r>
      <w:proofErr w:type="gramEnd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普通高等学校申报。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2.申请人须为在编在岗教师，能够实际承担、组织研究工作；每个申请人限报1项，所列课题组成员必须征得其本人同意，否则视为违规申报。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3.申请人除符合《教育部人文社会科学研究项目管理办法》的相关规定外，还必须符合下列条件：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（1）规划基金项目申请人应具有高级职称（含副高）；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（2）青年基金项目申请人应具有博士学位或中级以上（含中级）职称，年龄不超过40周岁（1984年1月1日以后出生）；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（3）自筹经费项目申请人，须在《教育部人文社会科学研究一般项目申请评审书》（以下简称《申请评审书》）“其他来源经费”栏填写经费，并上</w:t>
      </w:r>
      <w:proofErr w:type="gramStart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传学校</w:t>
      </w:r>
      <w:proofErr w:type="gramEnd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财务处提供的委托研究单位经费到账凭证或银行回单等证明材料。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4.有以下情况之一者不得申报本次项目：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（1）在</w:t>
      </w:r>
      <w:proofErr w:type="gramStart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的教育部人文社会科学研究各类项目负责人；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（2）所主持的教育部人文社会科学研究项目三年内因各种原因被终止者，五年内因各种原因被撤销者；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（3）在</w:t>
      </w:r>
      <w:proofErr w:type="gramStart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的国家社会科学基金各类项目、国家自然科学基金各类项目负责人；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（4）2024年度国家社会科学基金项目的申请人；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（5）连续两年（指2022、2023年度）申请教育部人文社会科学研究一般项目未获资助的申请人。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</w:t>
      </w:r>
      <w:r w:rsidRPr="00D17B9E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>三、申报办法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教育部直属高校、部省合建高校以学校为单位，地方高校以省、自治区、直辖市教育厅（教委）为单位，其他有关部门（单位）所属高校以教育司（局）为单位（以下简称申报单位）集中申报，不受理个人申报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2.本次项目采取网上申报方式。教育部社科司主页（http://www.moe.gov.cn/s78/A13/）教育部人文社会科学研究管理平台·申报系统（以下简称申报系统）为本次申报的唯一网络平台，网络申报办法及流程以该系统为准。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3.自2024年3月22日开始受理项目网上申报。申请人可登录申报系统下载《申请评审书》，按申报系统提示说明和填表要求填写后通过申报系统上传，</w:t>
      </w: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>无需报送纸质申报材料。待立项公布后，已立项项目需提交1份带有负责人及成员签名、责任单位盖章的纸质版申报材料，由申报单位统一寄送至社科管理咨询服务中心。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4.项目经费按照《高等学校哲学社会科学繁荣计划专项资金管理办法》（</w:t>
      </w:r>
      <w:proofErr w:type="gramStart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财教〔2021〕</w:t>
      </w:r>
      <w:proofErr w:type="gramEnd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285号）使用和管理，需按照研究实际需要和资金开支范围，科学合理、实事求是地按年度编制项目预算。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5.已</w:t>
      </w:r>
      <w:proofErr w:type="gramStart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开通管理</w:t>
      </w:r>
      <w:proofErr w:type="gramEnd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平台账号的申报单位，请登录申报系统核对更新单位信息，重点核实本单位财务拨款账户信息等；未开通账号的申报单位，请登录申报系统，登记单位信息、设定登录密码，打印“开通账号申请表”并加盖单位公章，传真至010-58803011。待审核通过后，即可登录申报系统进行操作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6.本次项目网络申报截止日期为2024年4月26日，申报单位须在此之前对本单位所申报的材料进行在线审核确认。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</w:t>
      </w:r>
      <w:r w:rsidRPr="00D17B9E">
        <w:rPr>
          <w:rFonts w:ascii="微软雅黑" w:eastAsia="微软雅黑" w:hAnsi="微软雅黑" w:cs="宋体" w:hint="eastAsia"/>
          <w:b/>
          <w:bCs/>
          <w:color w:val="4B4B4B"/>
          <w:kern w:val="0"/>
          <w:sz w:val="24"/>
          <w:szCs w:val="24"/>
          <w:bdr w:val="none" w:sz="0" w:space="0" w:color="auto" w:frame="1"/>
        </w:rPr>
        <w:t xml:space="preserve">　四、其他要求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1.申请人应认真阅</w:t>
      </w:r>
      <w:proofErr w:type="gramStart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研</w:t>
      </w:r>
      <w:proofErr w:type="gramEnd"/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《教育部人文社会科学研究项目管理办法》及以往立项情况，提高申报质量，避免重复申报。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2.本次项目评审采取匿名方式。为保证评审的公平公正，《申请评审书》B表中不得出现申请人姓名、所在学校等有关信息，否则按作废处理。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3.申请人应如实填报材料，确保无知识产权争议。凡存在弄虚作假、抄袭剽窃等行为的，一经发现查实，取消三年申报资格，如获立项即予撤项并通报批评。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4.各申报单位应切实落实意识形态工作责任制，加强对申报材料的审核把关，并确保填报信息准确、真实，切实提高项目申报质量。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lastRenderedPageBreak/>
        <w:t xml:space="preserve">　　申报系统联系方式：010-62510667、15313766307、15313766308；信箱：xmsb@sinoss.net。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社科管理咨询服务中心联系方式：010-58805145；传真：010-58803011；电子信箱：moesk@bnu.edu.cn；地址：北京市海淀区新街口外大街19号北京师范大学科技楼C区1001室，社科管理咨询服务中心，邮编：100875。</w:t>
      </w:r>
    </w:p>
    <w:p w:rsidR="00D17B9E" w:rsidRPr="00D17B9E" w:rsidRDefault="00D17B9E" w:rsidP="00D17B9E">
      <w:pPr>
        <w:widowControl/>
        <w:jc w:val="lef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 xml:space="preserve">　　附件：</w:t>
      </w:r>
      <w:hyperlink r:id="rId5" w:tgtFrame="_blank" w:history="1">
        <w:r w:rsidRPr="00D17B9E">
          <w:rPr>
            <w:rFonts w:ascii="微软雅黑" w:eastAsia="微软雅黑" w:hAnsi="微软雅黑" w:cs="宋体" w:hint="eastAsia"/>
            <w:color w:val="0000FF"/>
            <w:kern w:val="0"/>
            <w:sz w:val="24"/>
            <w:szCs w:val="24"/>
            <w:bdr w:val="none" w:sz="0" w:space="0" w:color="auto" w:frame="1"/>
          </w:rPr>
          <w:t>2024年度教育部人文社会科学研究一般项目申报常见问题释疑</w:t>
        </w:r>
      </w:hyperlink>
    </w:p>
    <w:p w:rsidR="00D17B9E" w:rsidRPr="00D17B9E" w:rsidRDefault="00D17B9E" w:rsidP="00D17B9E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教育部社会科学司</w:t>
      </w:r>
    </w:p>
    <w:p w:rsidR="00D17B9E" w:rsidRPr="00D17B9E" w:rsidRDefault="00D17B9E" w:rsidP="00D17B9E">
      <w:pPr>
        <w:widowControl/>
        <w:jc w:val="right"/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</w:pPr>
      <w:r w:rsidRPr="00D17B9E">
        <w:rPr>
          <w:rFonts w:ascii="微软雅黑" w:eastAsia="微软雅黑" w:hAnsi="微软雅黑" w:cs="宋体" w:hint="eastAsia"/>
          <w:color w:val="4B4B4B"/>
          <w:kern w:val="0"/>
          <w:sz w:val="24"/>
          <w:szCs w:val="24"/>
        </w:rPr>
        <w:t>2024年3月18日</w:t>
      </w:r>
    </w:p>
    <w:p w:rsidR="00EF6F7B" w:rsidRPr="00D17B9E" w:rsidRDefault="00EF6F7B">
      <w:bookmarkStart w:id="0" w:name="_GoBack"/>
      <w:bookmarkEnd w:id="0"/>
    </w:p>
    <w:sectPr w:rsidR="00EF6F7B" w:rsidRPr="00D17B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B9E"/>
    <w:rsid w:val="00054C74"/>
    <w:rsid w:val="000B781C"/>
    <w:rsid w:val="000D0259"/>
    <w:rsid w:val="000E73E6"/>
    <w:rsid w:val="000F27DB"/>
    <w:rsid w:val="00140589"/>
    <w:rsid w:val="001412F8"/>
    <w:rsid w:val="00190ADB"/>
    <w:rsid w:val="001B5659"/>
    <w:rsid w:val="001C31C5"/>
    <w:rsid w:val="0024537B"/>
    <w:rsid w:val="00267C3D"/>
    <w:rsid w:val="00291DF2"/>
    <w:rsid w:val="002C1A22"/>
    <w:rsid w:val="002F3638"/>
    <w:rsid w:val="00317829"/>
    <w:rsid w:val="00344064"/>
    <w:rsid w:val="00350F25"/>
    <w:rsid w:val="0036254E"/>
    <w:rsid w:val="003827F6"/>
    <w:rsid w:val="00397F32"/>
    <w:rsid w:val="003D0223"/>
    <w:rsid w:val="004238DF"/>
    <w:rsid w:val="00425D07"/>
    <w:rsid w:val="0046411A"/>
    <w:rsid w:val="00486043"/>
    <w:rsid w:val="004D6384"/>
    <w:rsid w:val="004D69C4"/>
    <w:rsid w:val="0054206A"/>
    <w:rsid w:val="00543308"/>
    <w:rsid w:val="00587CBC"/>
    <w:rsid w:val="005B4E61"/>
    <w:rsid w:val="005B5BD2"/>
    <w:rsid w:val="00600ACE"/>
    <w:rsid w:val="006869BC"/>
    <w:rsid w:val="006C48BB"/>
    <w:rsid w:val="006D19D2"/>
    <w:rsid w:val="007116EF"/>
    <w:rsid w:val="0078355D"/>
    <w:rsid w:val="007B6113"/>
    <w:rsid w:val="007D2B7B"/>
    <w:rsid w:val="007D3FE8"/>
    <w:rsid w:val="007F2493"/>
    <w:rsid w:val="008A4324"/>
    <w:rsid w:val="008F14E9"/>
    <w:rsid w:val="008F42FB"/>
    <w:rsid w:val="00905253"/>
    <w:rsid w:val="00A1751A"/>
    <w:rsid w:val="00A74AF9"/>
    <w:rsid w:val="00A82207"/>
    <w:rsid w:val="00AA0091"/>
    <w:rsid w:val="00B121A8"/>
    <w:rsid w:val="00B22C90"/>
    <w:rsid w:val="00B27140"/>
    <w:rsid w:val="00B6073F"/>
    <w:rsid w:val="00B937DD"/>
    <w:rsid w:val="00BF1E06"/>
    <w:rsid w:val="00C018E2"/>
    <w:rsid w:val="00C43A10"/>
    <w:rsid w:val="00CF413D"/>
    <w:rsid w:val="00D10648"/>
    <w:rsid w:val="00D11AC0"/>
    <w:rsid w:val="00D17B9E"/>
    <w:rsid w:val="00D27EF8"/>
    <w:rsid w:val="00D52F4D"/>
    <w:rsid w:val="00D556D8"/>
    <w:rsid w:val="00DB6134"/>
    <w:rsid w:val="00DC323E"/>
    <w:rsid w:val="00EA62D1"/>
    <w:rsid w:val="00EF286E"/>
    <w:rsid w:val="00EF6F7B"/>
    <w:rsid w:val="00F23C1B"/>
    <w:rsid w:val="00FA5CFD"/>
    <w:rsid w:val="00FB0E37"/>
    <w:rsid w:val="00FB1B36"/>
    <w:rsid w:val="00FD14D5"/>
    <w:rsid w:val="00FD71F9"/>
    <w:rsid w:val="00FF6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5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06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e.gov.cn/s78/A13/tongzhi/202403/W020240319538420399811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何和天</dc:creator>
  <cp:lastModifiedBy>何和天</cp:lastModifiedBy>
  <cp:revision>1</cp:revision>
  <dcterms:created xsi:type="dcterms:W3CDTF">2024-03-21T03:37:00Z</dcterms:created>
  <dcterms:modified xsi:type="dcterms:W3CDTF">2024-03-21T03:37:00Z</dcterms:modified>
</cp:coreProperties>
</file>